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C995" w14:textId="57EF4174" w:rsidR="00CA42AA" w:rsidRPr="00CA42AA" w:rsidRDefault="00CA42AA" w:rsidP="00CA42AA">
      <w:pPr>
        <w:spacing w:after="0" w:line="240" w:lineRule="auto"/>
        <w:contextualSpacing/>
        <w:rPr>
          <w:rFonts w:eastAsia="Times New Roman" w:cstheme="minorHAnsi"/>
          <w:b/>
          <w:bCs/>
          <w:color w:val="000000"/>
          <w:sz w:val="32"/>
          <w:szCs w:val="32"/>
          <w:lang w:eastAsia="en-NZ"/>
        </w:rPr>
      </w:pPr>
      <w:r w:rsidRPr="00CA42AA">
        <w:rPr>
          <w:rFonts w:eastAsia="Times New Roman" w:cstheme="minorHAnsi"/>
          <w:b/>
          <w:bCs/>
          <w:color w:val="000000"/>
          <w:sz w:val="32"/>
          <w:szCs w:val="32"/>
          <w:lang w:eastAsia="en-NZ"/>
        </w:rPr>
        <w:t>Chair</w:t>
      </w:r>
      <w:r>
        <w:rPr>
          <w:rFonts w:eastAsia="Times New Roman" w:cstheme="minorHAnsi"/>
          <w:b/>
          <w:bCs/>
          <w:color w:val="000000"/>
          <w:sz w:val="32"/>
          <w:szCs w:val="32"/>
          <w:lang w:eastAsia="en-NZ"/>
        </w:rPr>
        <w:t xml:space="preserve"> </w:t>
      </w:r>
      <w:r w:rsidRPr="00CA42AA">
        <w:rPr>
          <w:rFonts w:eastAsia="Times New Roman" w:cstheme="minorHAnsi"/>
          <w:b/>
          <w:bCs/>
          <w:color w:val="000000"/>
          <w:sz w:val="32"/>
          <w:szCs w:val="32"/>
          <w:lang w:eastAsia="en-NZ"/>
        </w:rPr>
        <w:t>of the Public Transport Advisory Group</w:t>
      </w:r>
      <w:r>
        <w:rPr>
          <w:rFonts w:eastAsia="Times New Roman" w:cstheme="minorHAnsi"/>
          <w:b/>
          <w:bCs/>
          <w:color w:val="000000"/>
          <w:sz w:val="32"/>
          <w:szCs w:val="32"/>
          <w:lang w:eastAsia="en-NZ"/>
        </w:rPr>
        <w:br/>
      </w:r>
    </w:p>
    <w:p w14:paraId="22F4DF0A" w14:textId="39B759FD" w:rsidR="00CA42AA" w:rsidRPr="00CA42AA" w:rsidRDefault="00CA42AA" w:rsidP="00CA42AA">
      <w:pPr>
        <w:spacing w:after="0" w:line="240" w:lineRule="auto"/>
        <w:rPr>
          <w:rFonts w:eastAsia="Times New Roman" w:cstheme="minorHAnsi"/>
          <w:color w:val="000000"/>
          <w:sz w:val="24"/>
          <w:szCs w:val="24"/>
          <w:lang w:eastAsia="en-NZ"/>
        </w:rPr>
      </w:pPr>
      <w:r w:rsidRPr="00CA42AA">
        <w:rPr>
          <w:rFonts w:eastAsia="Times New Roman" w:cstheme="minorHAnsi"/>
          <w:color w:val="000000"/>
          <w:sz w:val="24"/>
          <w:szCs w:val="24"/>
          <w:lang w:eastAsia="en-NZ"/>
        </w:rPr>
        <w:t>Once members of the Public Transport Advisory Group are appointed, Council appoints the Chair from the Group’s non-Councillor members. </w:t>
      </w:r>
    </w:p>
    <w:p w14:paraId="49E99F93" w14:textId="77777777" w:rsidR="00CA42AA" w:rsidRDefault="00CA42AA" w:rsidP="00CA42AA">
      <w:pPr>
        <w:spacing w:after="0" w:line="240" w:lineRule="auto"/>
        <w:contextualSpacing/>
        <w:rPr>
          <w:rFonts w:eastAsia="Times New Roman" w:cstheme="minorHAnsi"/>
          <w:color w:val="000000"/>
          <w:sz w:val="24"/>
          <w:szCs w:val="24"/>
          <w:lang w:eastAsia="en-NZ"/>
        </w:rPr>
      </w:pPr>
      <w:r w:rsidRPr="00CA42AA">
        <w:rPr>
          <w:rFonts w:eastAsia="Times New Roman" w:cstheme="minorHAnsi"/>
          <w:color w:val="000000"/>
          <w:sz w:val="24"/>
          <w:szCs w:val="24"/>
          <w:lang w:eastAsia="en-NZ"/>
        </w:rPr>
        <w:br/>
        <w:t>In addition to the responsibilities of a Public Transport Advisory Group member, the Chair has the additional responsibilities:</w:t>
      </w:r>
      <w:r w:rsidRPr="00CA42AA">
        <w:rPr>
          <w:rFonts w:eastAsia="Times New Roman" w:cstheme="minorHAnsi"/>
          <w:color w:val="000000"/>
          <w:sz w:val="24"/>
          <w:szCs w:val="24"/>
          <w:lang w:eastAsia="en-NZ"/>
        </w:rPr>
        <w:br/>
      </w:r>
    </w:p>
    <w:p w14:paraId="6BD030F2" w14:textId="640D894A" w:rsidR="00CA42AA" w:rsidRPr="00CA42AA" w:rsidRDefault="00CA42AA" w:rsidP="00CA42AA">
      <w:pPr>
        <w:pStyle w:val="ListParagraph"/>
        <w:numPr>
          <w:ilvl w:val="0"/>
          <w:numId w:val="1"/>
        </w:numPr>
        <w:rPr>
          <w:rFonts w:eastAsia="Times New Roman" w:cstheme="minorHAnsi"/>
          <w:color w:val="000000"/>
          <w:sz w:val="24"/>
          <w:szCs w:val="24"/>
          <w:lang w:eastAsia="en-NZ"/>
        </w:rPr>
      </w:pPr>
      <w:r w:rsidRPr="00CA42AA">
        <w:rPr>
          <w:rFonts w:eastAsia="Times New Roman" w:cstheme="minorHAnsi"/>
          <w:color w:val="000000"/>
          <w:sz w:val="24"/>
          <w:szCs w:val="24"/>
          <w:lang w:eastAsia="en-NZ"/>
        </w:rPr>
        <w:t>As an appointed member of Greater Wellington’s Transport Committee, the Chair is expected to attend all Transport Committee meetings and relevant workshops. The Committee meets every six weeks. For more information about the role of the Transport Committee and its meeting schedule, please refer to the following links:</w:t>
      </w:r>
      <w:r w:rsidRPr="00CA42AA">
        <w:rPr>
          <w:rFonts w:eastAsia="Times New Roman" w:cstheme="minorHAnsi"/>
          <w:color w:val="000000"/>
          <w:sz w:val="24"/>
          <w:szCs w:val="24"/>
          <w:lang w:eastAsia="en-NZ"/>
        </w:rPr>
        <w:br/>
      </w:r>
      <w:hyperlink r:id="rId7" w:history="1">
        <w:r w:rsidRPr="00CA42AA">
          <w:rPr>
            <w:rStyle w:val="Hyperlink"/>
            <w:rFonts w:eastAsia="Times New Roman" w:cstheme="minorHAnsi"/>
            <w:sz w:val="24"/>
            <w:szCs w:val="24"/>
            <w:lang w:eastAsia="en-NZ"/>
          </w:rPr>
          <w:t>https://www.gw.govt.nz/your-council/council-and-councillors/committees/</w:t>
        </w:r>
      </w:hyperlink>
      <w:r w:rsidRPr="00CA42AA">
        <w:rPr>
          <w:rFonts w:eastAsia="Times New Roman" w:cstheme="minorHAnsi"/>
          <w:color w:val="000000"/>
          <w:sz w:val="24"/>
          <w:szCs w:val="24"/>
          <w:lang w:eastAsia="en-NZ"/>
        </w:rPr>
        <w:br/>
      </w:r>
      <w:hyperlink r:id="rId8" w:history="1">
        <w:r w:rsidRPr="00CA42AA">
          <w:rPr>
            <w:rStyle w:val="Hyperlink"/>
            <w:lang w:eastAsia="en-NZ"/>
          </w:rPr>
          <w:t>https://www.gw.govt.nz/your-region/events-and-meetings</w:t>
        </w:r>
      </w:hyperlink>
      <w:r w:rsidRPr="00CA42AA">
        <w:rPr>
          <w:rFonts w:eastAsia="Times New Roman" w:cstheme="minorHAnsi"/>
          <w:color w:val="000000"/>
          <w:sz w:val="24"/>
          <w:szCs w:val="24"/>
          <w:lang w:eastAsia="en-NZ"/>
        </w:rPr>
        <w:br/>
      </w:r>
    </w:p>
    <w:p w14:paraId="7F6E5818" w14:textId="47367F8A" w:rsidR="00CA42AA" w:rsidRPr="00CA42AA" w:rsidRDefault="00CA42AA" w:rsidP="00CA42AA">
      <w:pPr>
        <w:pStyle w:val="ListParagraph"/>
        <w:numPr>
          <w:ilvl w:val="0"/>
          <w:numId w:val="1"/>
        </w:numPr>
        <w:rPr>
          <w:rFonts w:eastAsia="Times New Roman" w:cstheme="minorHAnsi"/>
          <w:color w:val="000000"/>
          <w:sz w:val="24"/>
          <w:szCs w:val="24"/>
          <w:lang w:eastAsia="en-NZ"/>
        </w:rPr>
      </w:pPr>
      <w:r w:rsidRPr="00CA42AA">
        <w:rPr>
          <w:rFonts w:eastAsia="Times New Roman" w:cstheme="minorHAnsi"/>
          <w:color w:val="000000"/>
          <w:sz w:val="24"/>
          <w:szCs w:val="24"/>
          <w:lang w:eastAsia="en-NZ"/>
        </w:rPr>
        <w:t xml:space="preserve">The Chair of the Public Transport Advisory Group sits at the table of the Transport Committee and has full speaking </w:t>
      </w:r>
      <w:proofErr w:type="gramStart"/>
      <w:r w:rsidRPr="00CA42AA">
        <w:rPr>
          <w:rFonts w:eastAsia="Times New Roman" w:cstheme="minorHAnsi"/>
          <w:color w:val="000000"/>
          <w:sz w:val="24"/>
          <w:szCs w:val="24"/>
          <w:lang w:eastAsia="en-NZ"/>
        </w:rPr>
        <w:t>rights, but</w:t>
      </w:r>
      <w:proofErr w:type="gramEnd"/>
      <w:r w:rsidRPr="00CA42AA">
        <w:rPr>
          <w:rFonts w:eastAsia="Times New Roman" w:cstheme="minorHAnsi"/>
          <w:color w:val="000000"/>
          <w:sz w:val="24"/>
          <w:szCs w:val="24"/>
          <w:lang w:eastAsia="en-NZ"/>
        </w:rPr>
        <w:t xml:space="preserve"> has no voting rights at any Committee meeting.</w:t>
      </w:r>
    </w:p>
    <w:p w14:paraId="10C79D7D" w14:textId="77777777" w:rsidR="00CA42AA" w:rsidRPr="00CA42AA" w:rsidRDefault="00CA42AA" w:rsidP="00CA42AA">
      <w:pPr>
        <w:pStyle w:val="ListParagraph"/>
        <w:rPr>
          <w:rFonts w:eastAsia="Times New Roman" w:cstheme="minorHAnsi"/>
          <w:color w:val="000000"/>
          <w:sz w:val="24"/>
          <w:szCs w:val="24"/>
          <w:lang w:eastAsia="en-NZ"/>
        </w:rPr>
      </w:pPr>
    </w:p>
    <w:p w14:paraId="41ED5F30" w14:textId="027E34E4" w:rsidR="00CA42AA" w:rsidRPr="00CA42AA" w:rsidRDefault="00CA42AA" w:rsidP="00CA42AA">
      <w:pPr>
        <w:pStyle w:val="ListParagraph"/>
        <w:numPr>
          <w:ilvl w:val="0"/>
          <w:numId w:val="1"/>
        </w:numPr>
        <w:spacing w:after="0" w:line="240" w:lineRule="auto"/>
        <w:rPr>
          <w:rFonts w:eastAsia="Times New Roman" w:cstheme="minorHAnsi"/>
          <w:color w:val="000000"/>
          <w:sz w:val="24"/>
          <w:szCs w:val="24"/>
          <w:lang w:eastAsia="en-NZ"/>
        </w:rPr>
      </w:pPr>
      <w:r w:rsidRPr="00CA42AA">
        <w:rPr>
          <w:rFonts w:eastAsia="Times New Roman" w:cstheme="minorHAnsi"/>
          <w:color w:val="000000"/>
          <w:sz w:val="24"/>
          <w:szCs w:val="24"/>
          <w:lang w:eastAsia="en-NZ"/>
        </w:rPr>
        <w:t>The Chair of the Public Transport Advisory Group provides a written report to the Transport Committee, outlining the business conducted at the most recent Group meeting. The Chair of the Public Transport Advisory Group speaks to the written report at the Transport Committee meeting.</w:t>
      </w:r>
      <w:r>
        <w:rPr>
          <w:rFonts w:eastAsia="Times New Roman" w:cstheme="minorHAnsi"/>
          <w:color w:val="000000"/>
          <w:sz w:val="24"/>
          <w:szCs w:val="24"/>
          <w:lang w:eastAsia="en-NZ"/>
        </w:rPr>
        <w:br/>
      </w:r>
    </w:p>
    <w:p w14:paraId="0A32F23E" w14:textId="22AF80D0" w:rsidR="00CA42AA" w:rsidRPr="00CA42AA" w:rsidRDefault="00CA42AA" w:rsidP="00CA42AA">
      <w:pPr>
        <w:spacing w:after="0" w:line="240" w:lineRule="auto"/>
        <w:contextualSpacing/>
        <w:rPr>
          <w:rFonts w:eastAsia="Times New Roman" w:cstheme="minorHAnsi"/>
          <w:color w:val="000000"/>
          <w:sz w:val="24"/>
          <w:szCs w:val="24"/>
          <w:lang w:eastAsia="en-NZ"/>
        </w:rPr>
      </w:pPr>
      <w:r w:rsidRPr="00CA42AA">
        <w:rPr>
          <w:rFonts w:eastAsia="Times New Roman" w:cstheme="minorHAnsi"/>
          <w:color w:val="000000"/>
          <w:sz w:val="24"/>
          <w:szCs w:val="24"/>
          <w:lang w:eastAsia="en-NZ"/>
        </w:rPr>
        <w:t>As a member of the Transport Committee, the Public Transport Advisory Group Chair may claim Greater Wellington’s standard daily meeting attendance allowances and expenses for scheduled meetings or workshops of the Transport Committee that the member is required to attend.</w:t>
      </w:r>
    </w:p>
    <w:sectPr w:rsidR="00CA42AA" w:rsidRPr="00CA42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4D5F" w14:textId="77777777" w:rsidR="00B942B8" w:rsidRDefault="00B942B8" w:rsidP="00CA42AA">
      <w:pPr>
        <w:spacing w:after="0" w:line="240" w:lineRule="auto"/>
      </w:pPr>
      <w:r>
        <w:separator/>
      </w:r>
    </w:p>
  </w:endnote>
  <w:endnote w:type="continuationSeparator" w:id="0">
    <w:p w14:paraId="588E6C4D" w14:textId="77777777" w:rsidR="00B942B8" w:rsidRDefault="00B942B8" w:rsidP="00CA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66547"/>
      <w:docPartObj>
        <w:docPartGallery w:val="Page Numbers (Bottom of Page)"/>
        <w:docPartUnique/>
      </w:docPartObj>
    </w:sdtPr>
    <w:sdtContent>
      <w:sdt>
        <w:sdtPr>
          <w:id w:val="-1769616900"/>
          <w:docPartObj>
            <w:docPartGallery w:val="Page Numbers (Top of Page)"/>
            <w:docPartUnique/>
          </w:docPartObj>
        </w:sdtPr>
        <w:sdtContent>
          <w:p w14:paraId="7ACA2651" w14:textId="53F53F97" w:rsidR="00CA42AA" w:rsidRPr="00CA42AA" w:rsidRDefault="00CA42AA">
            <w:pPr>
              <w:pStyle w:val="Footer"/>
              <w:jc w:val="right"/>
            </w:pPr>
            <w:r w:rsidRPr="00CA42AA">
              <w:t xml:space="preserve">Page </w:t>
            </w:r>
            <w:r w:rsidRPr="00CA42AA">
              <w:fldChar w:fldCharType="begin"/>
            </w:r>
            <w:r w:rsidRPr="00CA42AA">
              <w:instrText xml:space="preserve"> PAGE </w:instrText>
            </w:r>
            <w:r w:rsidRPr="00CA42AA">
              <w:fldChar w:fldCharType="separate"/>
            </w:r>
            <w:r w:rsidRPr="00CA42AA">
              <w:rPr>
                <w:noProof/>
              </w:rPr>
              <w:t>2</w:t>
            </w:r>
            <w:r w:rsidRPr="00CA42AA">
              <w:fldChar w:fldCharType="end"/>
            </w:r>
            <w:r w:rsidRPr="00CA42AA">
              <w:t xml:space="preserve"> of </w:t>
            </w:r>
            <w:fldSimple w:instr=" NUMPAGES  ">
              <w:r w:rsidRPr="00CA42AA">
                <w:rPr>
                  <w:noProof/>
                </w:rPr>
                <w:t>2</w:t>
              </w:r>
            </w:fldSimple>
          </w:p>
        </w:sdtContent>
      </w:sdt>
    </w:sdtContent>
  </w:sdt>
  <w:p w14:paraId="6417E0B8" w14:textId="77777777" w:rsidR="00CA42AA" w:rsidRDefault="00CA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479B" w14:textId="77777777" w:rsidR="00B942B8" w:rsidRDefault="00B942B8" w:rsidP="00CA42AA">
      <w:pPr>
        <w:spacing w:after="0" w:line="240" w:lineRule="auto"/>
      </w:pPr>
      <w:r>
        <w:separator/>
      </w:r>
    </w:p>
  </w:footnote>
  <w:footnote w:type="continuationSeparator" w:id="0">
    <w:p w14:paraId="668652B0" w14:textId="77777777" w:rsidR="00B942B8" w:rsidRDefault="00B942B8" w:rsidP="00CA4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8087E"/>
    <w:multiLevelType w:val="hybridMultilevel"/>
    <w:tmpl w:val="F28C849C"/>
    <w:lvl w:ilvl="0" w:tplc="E5069FA2">
      <w:start w:val="1"/>
      <w:numFmt w:val="decimal"/>
      <w:lvlText w:val="%1."/>
      <w:lvlJc w:val="left"/>
      <w:pPr>
        <w:ind w:left="720" w:hanging="360"/>
      </w:pPr>
      <w:rPr>
        <w:rFonts w:asciiTheme="minorHAnsi" w:eastAsia="Times New Roman" w:hAnsiTheme="minorHAnsi" w:cstheme="minorHAnsi"/>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41833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AA"/>
    <w:rsid w:val="0057571D"/>
    <w:rsid w:val="00652126"/>
    <w:rsid w:val="00693EA2"/>
    <w:rsid w:val="00B55C75"/>
    <w:rsid w:val="00B942B8"/>
    <w:rsid w:val="00CA42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9204"/>
  <w15:chartTrackingRefBased/>
  <w15:docId w15:val="{1336F4B1-8EDF-4469-ACC5-53DA13B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2AA"/>
    <w:pPr>
      <w:ind w:left="720"/>
      <w:contextualSpacing/>
    </w:pPr>
  </w:style>
  <w:style w:type="character" w:styleId="Hyperlink">
    <w:name w:val="Hyperlink"/>
    <w:basedOn w:val="DefaultParagraphFont"/>
    <w:uiPriority w:val="99"/>
    <w:unhideWhenUsed/>
    <w:rsid w:val="00CA42AA"/>
    <w:rPr>
      <w:color w:val="0563C1" w:themeColor="hyperlink"/>
      <w:u w:val="single"/>
    </w:rPr>
  </w:style>
  <w:style w:type="character" w:styleId="UnresolvedMention">
    <w:name w:val="Unresolved Mention"/>
    <w:basedOn w:val="DefaultParagraphFont"/>
    <w:uiPriority w:val="99"/>
    <w:semiHidden/>
    <w:unhideWhenUsed/>
    <w:rsid w:val="00CA42AA"/>
    <w:rPr>
      <w:color w:val="605E5C"/>
      <w:shd w:val="clear" w:color="auto" w:fill="E1DFDD"/>
    </w:rPr>
  </w:style>
  <w:style w:type="paragraph" w:styleId="Header">
    <w:name w:val="header"/>
    <w:basedOn w:val="Normal"/>
    <w:link w:val="HeaderChar"/>
    <w:uiPriority w:val="99"/>
    <w:unhideWhenUsed/>
    <w:rsid w:val="00CA4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2AA"/>
  </w:style>
  <w:style w:type="paragraph" w:styleId="Footer">
    <w:name w:val="footer"/>
    <w:basedOn w:val="Normal"/>
    <w:link w:val="FooterChar"/>
    <w:uiPriority w:val="99"/>
    <w:unhideWhenUsed/>
    <w:rsid w:val="00CA4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17908">
      <w:bodyDiv w:val="1"/>
      <w:marLeft w:val="0"/>
      <w:marRight w:val="0"/>
      <w:marTop w:val="0"/>
      <w:marBottom w:val="0"/>
      <w:divBdr>
        <w:top w:val="none" w:sz="0" w:space="0" w:color="auto"/>
        <w:left w:val="none" w:sz="0" w:space="0" w:color="auto"/>
        <w:bottom w:val="none" w:sz="0" w:space="0" w:color="auto"/>
        <w:right w:val="none" w:sz="0" w:space="0" w:color="auto"/>
      </w:divBdr>
      <w:divsChild>
        <w:div w:id="151545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govt.nz/your-region/events-and-meetings" TargetMode="External"/><Relationship Id="rId3" Type="http://schemas.openxmlformats.org/officeDocument/2006/relationships/settings" Target="settings.xml"/><Relationship Id="rId7" Type="http://schemas.openxmlformats.org/officeDocument/2006/relationships/hyperlink" Target="https://www.gw.govt.nz/your-council/council-and-councillors/commit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Harris</dc:creator>
  <cp:keywords/>
  <dc:description/>
  <cp:lastModifiedBy>Leigh-Ann Harris</cp:lastModifiedBy>
  <cp:revision>3</cp:revision>
  <dcterms:created xsi:type="dcterms:W3CDTF">2023-01-30T22:49:00Z</dcterms:created>
  <dcterms:modified xsi:type="dcterms:W3CDTF">2023-01-30T23:13:00Z</dcterms:modified>
</cp:coreProperties>
</file>